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562058" w14:textId="5B36FF75" w:rsidR="00606925" w:rsidRPr="005E2AF0" w:rsidRDefault="008B2FA4" w:rsidP="006506BA">
      <w:pPr>
        <w:rPr>
          <w:b/>
          <w:bCs/>
          <w:color w:val="33CC33"/>
        </w:rPr>
      </w:pPr>
      <w:r w:rsidRPr="005E2AF0">
        <w:rPr>
          <w:b/>
          <w:bCs/>
          <w:color w:val="33CC33"/>
        </w:rPr>
        <w:t>ZA NOVINARJE PO JAVNI RAZGRNITVI STRATEGIJE PRILAGAJANJA SEVERNO PRIMORSKE RAZVOJNE REGIJE NA PODNEBNE SPREMEMBE, 19.6.2025</w:t>
      </w:r>
    </w:p>
    <w:p w14:paraId="3450F689" w14:textId="7896981A" w:rsidR="006506BA" w:rsidRPr="006506BA" w:rsidRDefault="00CA1CF5" w:rsidP="006506BA">
      <w:r w:rsidRPr="000C52B3">
        <w:rPr>
          <w:b/>
          <w:bCs/>
        </w:rPr>
        <w:t xml:space="preserve">SEVERNO PRIMORSKA </w:t>
      </w:r>
      <w:r>
        <w:rPr>
          <w:b/>
          <w:bCs/>
        </w:rPr>
        <w:t>REGIJA S</w:t>
      </w:r>
      <w:r w:rsidRPr="000C52B3">
        <w:rPr>
          <w:b/>
          <w:bCs/>
        </w:rPr>
        <w:t>TOPA SKUPAJ PROTI PODNEBNIM IZZIVOM: NOVA STRATEGIJA ZA PRIHODNOST REGIJE</w:t>
      </w:r>
      <w:r>
        <w:rPr>
          <w:b/>
          <w:bCs/>
        </w:rPr>
        <w:t xml:space="preserve"> </w:t>
      </w:r>
    </w:p>
    <w:p w14:paraId="41C80F37" w14:textId="132B7412" w:rsidR="005E2AF0" w:rsidRPr="005E2AF0" w:rsidRDefault="005E2AF0" w:rsidP="006506BA">
      <w:pPr>
        <w:rPr>
          <w:b/>
          <w:bCs/>
        </w:rPr>
      </w:pPr>
      <w:r w:rsidRPr="005E2AF0">
        <w:rPr>
          <w:b/>
          <w:bCs/>
          <w:highlight w:val="green"/>
        </w:rPr>
        <w:t>Goriška regija piše novo poglavje v boju proti podnebnim spremembam – s svojo prvo regionalno strategijo za prilagajanje postavlja temelje za varno in trajnostno prihodnost.</w:t>
      </w:r>
      <w:r>
        <w:rPr>
          <w:b/>
          <w:bCs/>
        </w:rPr>
        <w:t xml:space="preserve"> </w:t>
      </w:r>
      <w:r w:rsidRPr="005E2AF0">
        <w:t>Strategijo regije za prilagajanje na podnebne spremembe Goriške regije je v začetku junija 2025 potrdil Svet regije, danes, 19. junija, pa je bila v Novi Gorici javno predstavljena prebivalcem, podjetjem in drugim deležnikom. Dokument predstavlja skupni odgovor regije na podnebne izzive, pri njegovem nastajanju pa je sodelovalo vseh 13 občin. S tem smo postali druga regija v Sloveniji, ki je pripravila tovrstno strategijo, in obenem stopili v ospredje kot eden izmed pionirjev na področju sistematičnega regionalnega odziva na podnebne spremembe.</w:t>
      </w:r>
    </w:p>
    <w:p w14:paraId="23CC305E" w14:textId="2DA21479" w:rsidR="0070599D" w:rsidRDefault="0070599D" w:rsidP="006506BA">
      <w:r w:rsidRPr="0070599D">
        <w:t xml:space="preserve">Podnebne spremembe so postale vsakdanjik, vremenski ekstremi pa ogrožajo varnost, zdravje in kakovost življenja. Regija se odziva odločno – 13 občin od Bovca do Vipave združuje moči, znanje in vizijo za skupno prihodnost. Na pobudo </w:t>
      </w:r>
      <w:r w:rsidR="00C36FEE">
        <w:t>Goriške lokalne energetske a</w:t>
      </w:r>
      <w:r>
        <w:t xml:space="preserve">gencije </w:t>
      </w:r>
      <w:r w:rsidR="00C36FEE">
        <w:t>(</w:t>
      </w:r>
      <w:r w:rsidRPr="0070599D">
        <w:t>GOLEA</w:t>
      </w:r>
      <w:r w:rsidR="00C36FEE">
        <w:t>)</w:t>
      </w:r>
      <w:r w:rsidRPr="0070599D">
        <w:t xml:space="preserve"> je Severno Primorska </w:t>
      </w:r>
      <w:r w:rsidR="00D15BCA">
        <w:t xml:space="preserve">regija </w:t>
      </w:r>
      <w:r w:rsidR="005E2AF0">
        <w:t xml:space="preserve">ob sodelovanju z vsemi štirimi regionalnimi razvojnimi agencijami </w:t>
      </w:r>
      <w:r w:rsidR="00606925">
        <w:t xml:space="preserve">pričela </w:t>
      </w:r>
      <w:r w:rsidRPr="0070599D">
        <w:t>oblikova</w:t>
      </w:r>
      <w:r w:rsidR="00606925">
        <w:t>ti</w:t>
      </w:r>
      <w:r w:rsidRPr="0070599D">
        <w:t xml:space="preserve"> svojo prvo celostno strategijo prilagajanja na podnebne spremembe. To </w:t>
      </w:r>
      <w:r>
        <w:t xml:space="preserve">je načrt </w:t>
      </w:r>
      <w:r w:rsidRPr="0070599D">
        <w:t>za odpornost, trajnostni razvoj in boljše življenje v času naraščajočih podnebnih izzivov.</w:t>
      </w:r>
    </w:p>
    <w:p w14:paraId="626413F8" w14:textId="641BAB3E" w:rsidR="006506BA" w:rsidRPr="006506BA" w:rsidRDefault="006506BA" w:rsidP="006506BA">
      <w:r w:rsidRPr="006506BA">
        <w:t xml:space="preserve">Proces priprave strategije se je začel ob vstopu regije v </w:t>
      </w:r>
      <w:r w:rsidR="000D2D00">
        <w:t>EU</w:t>
      </w:r>
      <w:r w:rsidRPr="006506BA">
        <w:t xml:space="preserve"> </w:t>
      </w:r>
      <w:r w:rsidRPr="006506BA">
        <w:rPr>
          <w:i/>
          <w:iCs/>
        </w:rPr>
        <w:t>Misijo za prilagajanje na podnebne spremembe</w:t>
      </w:r>
      <w:r w:rsidRPr="006506BA">
        <w:t xml:space="preserve">, </w:t>
      </w:r>
      <w:r w:rsidR="00042A20">
        <w:t>l.</w:t>
      </w:r>
      <w:r w:rsidRPr="006506BA">
        <w:t xml:space="preserve"> 2023. </w:t>
      </w:r>
      <w:r w:rsidR="00A34C79">
        <w:t>O</w:t>
      </w:r>
      <w:r w:rsidRPr="006506BA">
        <w:t xml:space="preserve">blikovana </w:t>
      </w:r>
      <w:r w:rsidR="00A34C79">
        <w:t xml:space="preserve"> je bila </w:t>
      </w:r>
      <w:bookmarkStart w:id="0" w:name="_Hlk201151346"/>
      <w:r w:rsidR="00042A20" w:rsidRPr="00042A20">
        <w:rPr>
          <w:b/>
          <w:bCs/>
        </w:rPr>
        <w:t>S</w:t>
      </w:r>
      <w:r w:rsidRPr="00042A20">
        <w:rPr>
          <w:b/>
          <w:bCs/>
        </w:rPr>
        <w:t xml:space="preserve">trokovna </w:t>
      </w:r>
      <w:r w:rsidR="00A34C79" w:rsidRPr="00042A20">
        <w:rPr>
          <w:b/>
          <w:bCs/>
        </w:rPr>
        <w:t xml:space="preserve">regijska delovna </w:t>
      </w:r>
      <w:r w:rsidRPr="00042A20">
        <w:rPr>
          <w:b/>
          <w:bCs/>
        </w:rPr>
        <w:t>skupina</w:t>
      </w:r>
      <w:r w:rsidR="00A34C79" w:rsidRPr="00042A20">
        <w:rPr>
          <w:b/>
          <w:bCs/>
        </w:rPr>
        <w:t xml:space="preserve"> za prilaganje na podnebne spremembe</w:t>
      </w:r>
      <w:bookmarkEnd w:id="0"/>
      <w:r w:rsidR="00A34C79">
        <w:t>, ki jo</w:t>
      </w:r>
      <w:r w:rsidRPr="006506BA">
        <w:t xml:space="preserve"> sestavljajo predstavniki GOLEA in razvojnih agencij PRC, ICRA, RRA ROD in RRA SP.</w:t>
      </w:r>
      <w:r w:rsidR="00A34C79" w:rsidRPr="00A34C79">
        <w:t xml:space="preserve"> </w:t>
      </w:r>
      <w:r w:rsidR="00842BC5">
        <w:t xml:space="preserve">Ob </w:t>
      </w:r>
      <w:r w:rsidR="00A34C79" w:rsidRPr="006506BA">
        <w:t>podpor</w:t>
      </w:r>
      <w:r w:rsidR="00842BC5">
        <w:t>i</w:t>
      </w:r>
      <w:r w:rsidR="00A34C79" w:rsidRPr="006506BA">
        <w:t xml:space="preserve"> projekta MIP4Adapt in tehnične pomoči nacionalnega svetovalca,</w:t>
      </w:r>
      <w:r w:rsidR="00A34C79">
        <w:t xml:space="preserve"> se je</w:t>
      </w:r>
      <w:r w:rsidR="00345BB6">
        <w:t xml:space="preserve"> regijska</w:t>
      </w:r>
      <w:r w:rsidR="00A34C79">
        <w:t xml:space="preserve"> delovna skupina pod vodstvom GOLEA lotila priprave </w:t>
      </w:r>
      <w:bookmarkStart w:id="1" w:name="_Hlk201151464"/>
      <w:r w:rsidR="00042A20" w:rsidRPr="00A35D44">
        <w:rPr>
          <w:b/>
          <w:bCs/>
        </w:rPr>
        <w:t>S</w:t>
      </w:r>
      <w:r w:rsidR="00A34C79" w:rsidRPr="00A35D44">
        <w:rPr>
          <w:b/>
          <w:bCs/>
        </w:rPr>
        <w:t>trategij</w:t>
      </w:r>
      <w:r w:rsidR="00D15BCA">
        <w:rPr>
          <w:b/>
          <w:bCs/>
        </w:rPr>
        <w:t>e</w:t>
      </w:r>
      <w:r w:rsidR="00042A20" w:rsidRPr="00A35D44">
        <w:rPr>
          <w:b/>
          <w:bCs/>
        </w:rPr>
        <w:t xml:space="preserve"> </w:t>
      </w:r>
      <w:r w:rsidR="00E06867" w:rsidRPr="00A35D44">
        <w:rPr>
          <w:b/>
          <w:bCs/>
        </w:rPr>
        <w:t>prilagajanj</w:t>
      </w:r>
      <w:r w:rsidR="001953CC" w:rsidRPr="00A35D44">
        <w:rPr>
          <w:b/>
          <w:bCs/>
        </w:rPr>
        <w:t>a</w:t>
      </w:r>
      <w:r w:rsidR="00E06867" w:rsidRPr="00A35D44">
        <w:rPr>
          <w:b/>
          <w:bCs/>
        </w:rPr>
        <w:t xml:space="preserve"> </w:t>
      </w:r>
      <w:r w:rsidR="00042A20" w:rsidRPr="00A35D44">
        <w:rPr>
          <w:b/>
          <w:bCs/>
        </w:rPr>
        <w:t>Severno Primorske razvojne regije</w:t>
      </w:r>
      <w:r w:rsidR="00A34C79" w:rsidRPr="00A35D44">
        <w:rPr>
          <w:b/>
          <w:bCs/>
        </w:rPr>
        <w:t xml:space="preserve"> na podnebne spremembe</w:t>
      </w:r>
      <w:r w:rsidR="00A95600">
        <w:rPr>
          <w:b/>
          <w:bCs/>
        </w:rPr>
        <w:t>,</w:t>
      </w:r>
      <w:r w:rsidR="00A95600" w:rsidRPr="00A95600">
        <w:t xml:space="preserve"> </w:t>
      </w:r>
      <w:bookmarkEnd w:id="1"/>
      <w:r w:rsidR="00A95600" w:rsidRPr="00A35D44">
        <w:t xml:space="preserve">ki ni le seznam ukrepov, ampak </w:t>
      </w:r>
      <w:r w:rsidR="0053438A">
        <w:t>korak k</w:t>
      </w:r>
      <w:r w:rsidR="00A95600" w:rsidRPr="00A35D44">
        <w:t xml:space="preserve"> dolgoročno </w:t>
      </w:r>
      <w:r w:rsidR="00D15BCA">
        <w:t>kakovosti</w:t>
      </w:r>
      <w:r w:rsidR="00A95600">
        <w:t xml:space="preserve"> bivanja </w:t>
      </w:r>
      <w:r w:rsidR="00A95600" w:rsidRPr="00A35D44">
        <w:t>in trajnostn</w:t>
      </w:r>
      <w:r w:rsidR="00D15BCA">
        <w:t>i</w:t>
      </w:r>
      <w:r w:rsidR="00A95600" w:rsidRPr="00A35D44">
        <w:t xml:space="preserve"> prihodnost</w:t>
      </w:r>
      <w:r w:rsidR="00D15BCA">
        <w:t>i</w:t>
      </w:r>
      <w:r w:rsidR="00A95600" w:rsidRPr="00A35D44">
        <w:t xml:space="preserve"> regije.</w:t>
      </w:r>
    </w:p>
    <w:p w14:paraId="3F9AFA0A" w14:textId="33CB1797" w:rsidR="00A43D50" w:rsidRPr="006506BA" w:rsidRDefault="00A43D50" w:rsidP="006506BA">
      <w:r w:rsidRPr="00A43D50">
        <w:t xml:space="preserve">Podnebne spremembe bodo vplivale na vse občine v regiji – od urbanih središč do alpskih in podeželskih območij. Zato je strategija nastala ob vključevanju lokalnega znanja ter sodelovanju s strokovnjaki iz različnih sektorjev. V procesu so aktivno sodelovale občine in deležniki, zlasti na </w:t>
      </w:r>
      <w:r w:rsidR="00D15BCA">
        <w:t xml:space="preserve">strokovni </w:t>
      </w:r>
      <w:r w:rsidRPr="00A43D50">
        <w:t xml:space="preserve">delavnici v Novi Gorici (2024), kjer je več kot 60 predstavnikov prispevalo predloge in izkušnje. Marca 2025 so občine pregledale osnutek strategije ter s komentarji </w:t>
      </w:r>
      <w:r w:rsidR="00D15BCA">
        <w:t xml:space="preserve">in dopolnitvami </w:t>
      </w:r>
      <w:r w:rsidRPr="00A43D50">
        <w:t>pripomogle k nje</w:t>
      </w:r>
      <w:r w:rsidR="00D15BCA">
        <w:t>ni</w:t>
      </w:r>
      <w:r w:rsidRPr="00A43D50">
        <w:t xml:space="preserve"> uskla</w:t>
      </w:r>
      <w:r w:rsidR="00D15BCA">
        <w:t>jenosti s potrebami občin</w:t>
      </w:r>
      <w:r w:rsidRPr="00A43D50">
        <w:t>.</w:t>
      </w:r>
    </w:p>
    <w:p w14:paraId="3B6F17F6" w14:textId="77777777" w:rsidR="005E2AF0" w:rsidRDefault="005E2AF0" w:rsidP="005E2AF0">
      <w:pPr>
        <w:rPr>
          <w:b/>
          <w:bCs/>
          <w:highlight w:val="green"/>
        </w:rPr>
      </w:pPr>
      <w:r w:rsidRPr="005E2AF0">
        <w:rPr>
          <w:b/>
          <w:bCs/>
          <w:highlight w:val="green"/>
        </w:rPr>
        <w:t>Goriška regija je med prvimi v Sloveniji sprejela svojo strategijo prilagajanja na podnebne spremembe – s tem jasno sporoča: prihodnost regije bo trajnostna, odporna in skupna.</w:t>
      </w:r>
    </w:p>
    <w:p w14:paraId="3E9B05D5" w14:textId="2032D6A3" w:rsidR="00D80E24" w:rsidRDefault="00033590" w:rsidP="006506BA">
      <w:r w:rsidRPr="00033590">
        <w:t>Severna Primorska</w:t>
      </w:r>
      <w:r>
        <w:t xml:space="preserve"> regija</w:t>
      </w:r>
      <w:r w:rsidRPr="00033590">
        <w:t>, z raznolikimi podnebnimi in geografskimi značilnostmi, je med najbolj ogroženimi območji v Sloveniji</w:t>
      </w:r>
      <w:r>
        <w:t xml:space="preserve">. </w:t>
      </w:r>
      <w:r w:rsidR="006506BA" w:rsidRPr="006506BA">
        <w:t xml:space="preserve">Po projekcijah (ARSO, IPCC) bo regija izpostavljena višjim temperaturam, več vročinskim valovom in </w:t>
      </w:r>
      <w:r w:rsidR="00D15BCA">
        <w:t xml:space="preserve">dolgotrajnejšim </w:t>
      </w:r>
      <w:r w:rsidR="006506BA" w:rsidRPr="006506BA">
        <w:t>sušam, hkrati pa</w:t>
      </w:r>
      <w:r w:rsidR="00D15BCA">
        <w:t xml:space="preserve"> bo</w:t>
      </w:r>
      <w:r w:rsidR="006506BA" w:rsidRPr="006506BA">
        <w:t xml:space="preserve"> tudi več </w:t>
      </w:r>
      <w:r w:rsidR="006506BA" w:rsidRPr="006506BA">
        <w:lastRenderedPageBreak/>
        <w:t xml:space="preserve">izjemnim padavinam, ki povečujejo tveganje za poplave in zemeljske plazove. Ukrepi, kot so povečanje zelene infrastrukture, učinkovitejše ravnanje z vodo in zaščita naravnih virov, </w:t>
      </w:r>
      <w:r w:rsidR="00D80E24">
        <w:t xml:space="preserve">itd., </w:t>
      </w:r>
      <w:r w:rsidR="006506BA" w:rsidRPr="006506BA">
        <w:t>bodo ključni za dolgoročno odpornost regije.</w:t>
      </w:r>
      <w:r w:rsidR="002048FF" w:rsidRPr="002048FF">
        <w:t xml:space="preserve"> </w:t>
      </w:r>
    </w:p>
    <w:p w14:paraId="31901F5B" w14:textId="3E311F05" w:rsidR="006506BA" w:rsidRPr="006506BA" w:rsidRDefault="00D80E24" w:rsidP="006506BA">
      <w:r>
        <w:t>V s</w:t>
      </w:r>
      <w:r w:rsidR="002048FF" w:rsidRPr="006506BA">
        <w:t>trategij</w:t>
      </w:r>
      <w:r>
        <w:t xml:space="preserve">i, </w:t>
      </w:r>
      <w:r w:rsidR="00033590">
        <w:t xml:space="preserve">ki </w:t>
      </w:r>
      <w:r w:rsidRPr="006506BA">
        <w:t>temelji na evropskem orodju RAST</w:t>
      </w:r>
      <w:r>
        <w:t>, so</w:t>
      </w:r>
      <w:r w:rsidR="002048FF" w:rsidRPr="006506BA">
        <w:t xml:space="preserve"> konkretn</w:t>
      </w:r>
      <w:r>
        <w:t>i</w:t>
      </w:r>
      <w:r w:rsidR="002048FF" w:rsidRPr="006506BA">
        <w:t xml:space="preserve"> ukrep</w:t>
      </w:r>
      <w:r>
        <w:t>i</w:t>
      </w:r>
      <w:r w:rsidR="002048FF" w:rsidRPr="006506BA">
        <w:t>, prilagojen</w:t>
      </w:r>
      <w:r>
        <w:t>i</w:t>
      </w:r>
      <w:r w:rsidR="002048FF" w:rsidRPr="006506BA">
        <w:t xml:space="preserve"> lokalnim razmeram</w:t>
      </w:r>
      <w:r>
        <w:t>.</w:t>
      </w:r>
      <w:r w:rsidR="002048FF" w:rsidRPr="006506BA">
        <w:t xml:space="preserve"> </w:t>
      </w:r>
      <w:r w:rsidR="00033590">
        <w:t>O</w:t>
      </w:r>
      <w:r w:rsidR="0051630B">
        <w:t>bravnavanih je</w:t>
      </w:r>
      <w:r>
        <w:t xml:space="preserve"> deset sektorjev</w:t>
      </w:r>
      <w:r w:rsidRPr="006506BA">
        <w:t xml:space="preserve"> </w:t>
      </w:r>
      <w:r>
        <w:t>(</w:t>
      </w:r>
      <w:r w:rsidRPr="001953CC">
        <w:t>regijsko-prostorsko načrtovanje, gozdarstvo, kmetijstvo, turizem, energetika, vodni viri in upravljanje voda, varstvo pred naravnimi nesrečami, javno zdravstvo, infrastruktura, stavbe in urbana območja ter varstvo narave</w:t>
      </w:r>
      <w:r>
        <w:t xml:space="preserve">). </w:t>
      </w:r>
    </w:p>
    <w:p w14:paraId="60A37A2E" w14:textId="77777777" w:rsidR="005E2AF0" w:rsidRDefault="005E2AF0" w:rsidP="005E2AF0">
      <w:pPr>
        <w:rPr>
          <w:b/>
          <w:bCs/>
          <w:highlight w:val="green"/>
        </w:rPr>
      </w:pPr>
      <w:r w:rsidRPr="005E2AF0">
        <w:rPr>
          <w:b/>
          <w:bCs/>
          <w:highlight w:val="green"/>
        </w:rPr>
        <w:t>Ko se narava spreminja pred našimi očmi, Goriška regija ne čaka – povezuje se in ukrepa.</w:t>
      </w:r>
    </w:p>
    <w:p w14:paraId="4F0900D6" w14:textId="66B5AED3" w:rsidR="00D507EE" w:rsidRPr="00D507EE" w:rsidRDefault="00D507EE" w:rsidP="00A35D44">
      <w:r w:rsidRPr="00D507EE">
        <w:t>Nabor ukrepov prilagajanja na podnebne spremembe je rezultat večfaznega, sodelovalnega procesa, ki je temeljil na strokovni analizi podatkov</w:t>
      </w:r>
      <w:r w:rsidR="00D15BCA">
        <w:t xml:space="preserve"> in</w:t>
      </w:r>
      <w:r w:rsidRPr="00D507EE">
        <w:t xml:space="preserve"> praks </w:t>
      </w:r>
      <w:r w:rsidR="00D15BCA">
        <w:t>ter</w:t>
      </w:r>
      <w:r w:rsidRPr="00D507EE">
        <w:t xml:space="preserve"> projekcij prihodnjih razmer. Pripravljeni ukrepi združujejo sektorske prioritete in strokovne predloge, pri čemer je načrtovanje podprto z uporabo podnebnih modelov, rednim posodabljanjem prostorskih aktov ter usklajenostjo z zakonodajo EU in nacionalnimi strategijami.</w:t>
      </w:r>
    </w:p>
    <w:p w14:paraId="011B7F49" w14:textId="55D43A99" w:rsidR="00B17D54" w:rsidRDefault="00D507EE" w:rsidP="00B103CC">
      <w:pPr>
        <w:jc w:val="both"/>
      </w:pPr>
      <w:r w:rsidRPr="00D507EE">
        <w:t xml:space="preserve">Ukrepi so prilagojeni raznolikim naravnim, gospodarskim in demografskim značilnostim občin. </w:t>
      </w:r>
      <w:r w:rsidR="00B17D54" w:rsidRPr="00B17D54">
        <w:t xml:space="preserve">Med ukrepi so predvidene prilagoditve v infrastrukturi, prostorskem načrtovanju, zdravstvu, gozdarstvu, turizmu, vodnem gospodarstvu, itd.. Če </w:t>
      </w:r>
      <w:r w:rsidR="00DF3B08">
        <w:t>izpostavimo</w:t>
      </w:r>
      <w:r w:rsidR="00B17D54" w:rsidRPr="00B17D54">
        <w:t xml:space="preserve"> le nekaj </w:t>
      </w:r>
      <w:r w:rsidR="00DF3B08">
        <w:t xml:space="preserve">primerov </w:t>
      </w:r>
      <w:r w:rsidR="00B17D54" w:rsidRPr="00B17D54">
        <w:t>vezanih na občine: V Bovcu, Kobaridu in Tolminu, kjer so naravne ujme vse pogostejše, bodo osredotočeni na zaščito vodotokov, preprečevanje poplav in prilagoditev turizma na podnebne ekstreme</w:t>
      </w:r>
      <w:r w:rsidR="00DF3B08">
        <w:t>; v</w:t>
      </w:r>
      <w:r w:rsidR="00B17D54" w:rsidRPr="00B17D54">
        <w:t xml:space="preserve"> Kanalu ob Soči bo v ospredju varovanje vodnih viro</w:t>
      </w:r>
      <w:r w:rsidR="00DF3B08">
        <w:t>v;</w:t>
      </w:r>
      <w:r w:rsidR="00B17D54" w:rsidRPr="00B17D54">
        <w:t xml:space="preserve"> Nova Gorica razvija </w:t>
      </w:r>
      <w:r w:rsidR="00B17D54" w:rsidRPr="00DF3B08">
        <w:t>modro-zeleno infrastrukturo v mestnem prostoru ter prilagoditev mestnih zelenic na sušo in vročino</w:t>
      </w:r>
      <w:r w:rsidR="005F5B53" w:rsidRPr="00DF3B08">
        <w:t>,</w:t>
      </w:r>
      <w:r w:rsidR="005F5B53">
        <w:t xml:space="preserve"> namakanje</w:t>
      </w:r>
      <w:r w:rsidR="00DF3B08">
        <w:t xml:space="preserve">; </w:t>
      </w:r>
      <w:r w:rsidR="00B17D54" w:rsidRPr="00B17D54">
        <w:t xml:space="preserve">V Šempetru-Vrtojbi </w:t>
      </w:r>
      <w:r w:rsidR="00DF3B08">
        <w:t>je v ospredju u</w:t>
      </w:r>
      <w:r w:rsidR="00DF3B08" w:rsidRPr="00DF3B08">
        <w:t>činkovita namakalna infrastruktura za kmetijstvo</w:t>
      </w:r>
      <w:r w:rsidR="00DF3B08" w:rsidRPr="00B17D54">
        <w:t xml:space="preserve"> </w:t>
      </w:r>
      <w:r w:rsidR="00DF3B08">
        <w:t xml:space="preserve">ter </w:t>
      </w:r>
      <w:r w:rsidR="00DF3B08" w:rsidRPr="00B17D54">
        <w:t>zaščita površin pred erozijo</w:t>
      </w:r>
      <w:r w:rsidR="00DF3B08">
        <w:t>;</w:t>
      </w:r>
      <w:r w:rsidR="00B17D54" w:rsidRPr="00B17D54">
        <w:t xml:space="preserve"> Miren-Kostanjevica in Renče-Vogrsko razvijata </w:t>
      </w:r>
      <w:r w:rsidR="00DF3B08">
        <w:t xml:space="preserve">protipoplavne ukrepe ter </w:t>
      </w:r>
      <w:r w:rsidR="00B17D54" w:rsidRPr="00B17D54">
        <w:t>prilagoditve za gozdno-kmetijska območja z visokim tveganjem požarov, vključno z izobraževanjem prebivalstva in požarnimi koridorji</w:t>
      </w:r>
      <w:r w:rsidR="00DF3B08">
        <w:t>; v</w:t>
      </w:r>
      <w:r w:rsidR="00B17D54" w:rsidRPr="00B17D54">
        <w:t xml:space="preserve"> Ajdovščini poteka krepitev odpornosti </w:t>
      </w:r>
      <w:r w:rsidR="00B17D54">
        <w:t>preko protivetrnih</w:t>
      </w:r>
      <w:r w:rsidR="000D18E0">
        <w:t xml:space="preserve"> in erozijskih</w:t>
      </w:r>
      <w:r w:rsidR="00B17D54">
        <w:t xml:space="preserve"> zaščit, namakanja, </w:t>
      </w:r>
      <w:r w:rsidR="00DF3B08">
        <w:t>idr.; v</w:t>
      </w:r>
      <w:r w:rsidR="00B17D54" w:rsidRPr="00B17D54">
        <w:t xml:space="preserve"> Vipavi </w:t>
      </w:r>
      <w:r w:rsidR="000D18E0">
        <w:t>potekajo</w:t>
      </w:r>
      <w:r w:rsidR="00B17D54" w:rsidRPr="00B17D54">
        <w:t xml:space="preserve"> </w:t>
      </w:r>
      <w:r w:rsidR="000D18E0">
        <w:t xml:space="preserve">proti poplavni ukrepi, </w:t>
      </w:r>
      <w:r w:rsidR="00DF3B08">
        <w:t xml:space="preserve">ukrepi </w:t>
      </w:r>
      <w:r w:rsidR="000D18E0">
        <w:t>namakanj</w:t>
      </w:r>
      <w:r w:rsidR="00DF3B08">
        <w:t>a</w:t>
      </w:r>
      <w:r w:rsidR="00AB6F72">
        <w:t xml:space="preserve"> in zadrževanja vode;</w:t>
      </w:r>
      <w:r w:rsidR="00B17D54" w:rsidRPr="00B17D54">
        <w:t xml:space="preserve"> Brda, kot izrazito vinogradnišk</w:t>
      </w:r>
      <w:r w:rsidR="00AB6F72">
        <w:t>a</w:t>
      </w:r>
      <w:r w:rsidR="00B17D54" w:rsidRPr="00B17D54">
        <w:t xml:space="preserve"> občina, vlagajo v prehod na bolj odporne sorte trt ter pilotne ukrepe za varovanje pred sušo in neurji</w:t>
      </w:r>
      <w:r w:rsidR="00AB6F72">
        <w:t>; v</w:t>
      </w:r>
      <w:r w:rsidR="00B17D54" w:rsidRPr="00B17D54">
        <w:t xml:space="preserve"> Idriji je med prioritetami upravljanje plazovitih območij in zaščita </w:t>
      </w:r>
      <w:r w:rsidR="00AB6F72" w:rsidRPr="00DB568D">
        <w:t xml:space="preserve">kulturne dediščine </w:t>
      </w:r>
      <w:r w:rsidR="00B103CC">
        <w:t>pred</w:t>
      </w:r>
      <w:r w:rsidR="00AB6F72" w:rsidRPr="00DB568D">
        <w:t xml:space="preserve"> podnebn</w:t>
      </w:r>
      <w:r w:rsidR="00B103CC">
        <w:t>imi</w:t>
      </w:r>
      <w:r w:rsidR="00AB6F72" w:rsidRPr="00DB568D">
        <w:t xml:space="preserve"> sprememb</w:t>
      </w:r>
      <w:r w:rsidR="00B103CC">
        <w:t>ami</w:t>
      </w:r>
      <w:r w:rsidR="00AB6F72">
        <w:t>; v</w:t>
      </w:r>
      <w:r w:rsidR="00B17D54" w:rsidRPr="00B17D54">
        <w:t xml:space="preserve"> Cerknem je poudarek na </w:t>
      </w:r>
      <w:r w:rsidR="00AB6F72">
        <w:t xml:space="preserve">protipoplavnih ukrepih ter prestrukturiranju </w:t>
      </w:r>
      <w:r w:rsidR="00B17D54" w:rsidRPr="00B17D54">
        <w:t>zimskega turizma</w:t>
      </w:r>
      <w:r w:rsidR="00AB6F72">
        <w:t xml:space="preserve">. </w:t>
      </w:r>
    </w:p>
    <w:p w14:paraId="2B483FF5" w14:textId="08B13BB3" w:rsidR="00B103CC" w:rsidRPr="00B17D54" w:rsidRDefault="00B103CC" w:rsidP="00B103CC">
      <w:pPr>
        <w:jc w:val="both"/>
      </w:pPr>
      <w:r w:rsidRPr="00B103CC">
        <w:t xml:space="preserve">V urbanih okoljih so ključni </w:t>
      </w:r>
      <w:r w:rsidR="00D15BCA">
        <w:t xml:space="preserve">cilji </w:t>
      </w:r>
      <w:r w:rsidRPr="00B103CC">
        <w:t>zmanjševanje</w:t>
      </w:r>
      <w:r>
        <w:t xml:space="preserve"> </w:t>
      </w:r>
      <w:r w:rsidRPr="00B103CC">
        <w:t>vročinskih otokov, poplavna varnost in krepitev zelene infrastrukture, medtem ko podeželska območja zahtevajo sonaravne rešitve za obvladovanje vremenskih ekstremov ter prilagoditve v kmetijstvu</w:t>
      </w:r>
      <w:r>
        <w:t xml:space="preserve"> </w:t>
      </w:r>
      <w:r w:rsidRPr="00B103CC">
        <w:t>in okrepljeno infrastrukturo z aktivno vlogo lokalnih skupnosti.</w:t>
      </w:r>
    </w:p>
    <w:p w14:paraId="69C43525" w14:textId="77777777" w:rsidR="00033590" w:rsidRPr="00033590" w:rsidRDefault="00033590" w:rsidP="00B17D54">
      <w:pPr>
        <w:rPr>
          <w:b/>
          <w:bCs/>
        </w:rPr>
      </w:pPr>
      <w:r w:rsidRPr="00033590">
        <w:rPr>
          <w:b/>
          <w:bCs/>
        </w:rPr>
        <w:t>Skupna prihodnost se začne danes</w:t>
      </w:r>
    </w:p>
    <w:p w14:paraId="5964155C" w14:textId="3A4B4715" w:rsidR="0070599D" w:rsidRPr="0070599D" w:rsidRDefault="0070599D" w:rsidP="0070599D">
      <w:r w:rsidRPr="0070599D">
        <w:t xml:space="preserve">Regija ne le </w:t>
      </w:r>
      <w:r w:rsidR="00D15BCA">
        <w:t xml:space="preserve">da </w:t>
      </w:r>
      <w:r w:rsidRPr="0070599D">
        <w:t xml:space="preserve">načrtuje, temveč aktivno oblikuje svojo prihodnost. </w:t>
      </w:r>
      <w:r w:rsidR="00606925">
        <w:t>Na javni razgrnitvi Strategije je bila</w:t>
      </w:r>
      <w:r w:rsidRPr="0070599D">
        <w:t xml:space="preserve"> priložnost za razmislek, kako lahko vsak prispeva k bolj odporni skupnosti.</w:t>
      </w:r>
    </w:p>
    <w:p w14:paraId="6F944D79" w14:textId="6C3F82E8" w:rsidR="0070599D" w:rsidRPr="0070599D" w:rsidRDefault="0070599D" w:rsidP="0070599D">
      <w:r w:rsidRPr="0070599D">
        <w:lastRenderedPageBreak/>
        <w:t xml:space="preserve">Strategija regiji odpira tudi več možnosti za črpanje evropskih sredstev, ki bodo omogočila izvedbo konkretnih ukrepov. Med prioritetami ostajajo </w:t>
      </w:r>
      <w:r w:rsidRPr="00A35D44">
        <w:rPr>
          <w:b/>
          <w:bCs/>
        </w:rPr>
        <w:t>zmanjšanje poplavne ogroženosti, oskrba s pitno vodo, zaščita gozdov, prilagoditev turizma</w:t>
      </w:r>
      <w:r w:rsidR="00C36FEE">
        <w:rPr>
          <w:b/>
          <w:bCs/>
        </w:rPr>
        <w:t>, namakanje</w:t>
      </w:r>
      <w:r w:rsidRPr="00A35D44">
        <w:rPr>
          <w:b/>
          <w:bCs/>
        </w:rPr>
        <w:t xml:space="preserve"> ter ozaveščanje prebivalcev.</w:t>
      </w:r>
    </w:p>
    <w:p w14:paraId="30A4BB65" w14:textId="0ADF4581" w:rsidR="00E8146D" w:rsidRPr="00A35D44" w:rsidRDefault="00E8146D" w:rsidP="00E8146D">
      <w:pPr>
        <w:rPr>
          <w:b/>
          <w:bCs/>
        </w:rPr>
      </w:pPr>
      <w:r w:rsidRPr="00A35D44">
        <w:rPr>
          <w:b/>
          <w:bCs/>
        </w:rPr>
        <w:t>Zakaj je to pomembno za vsakogar?</w:t>
      </w:r>
    </w:p>
    <w:p w14:paraId="3D7ED0F4" w14:textId="77777777" w:rsidR="00A43D50" w:rsidRPr="00A43D50" w:rsidRDefault="00A43D50" w:rsidP="00A35D44">
      <w:r w:rsidRPr="00A43D50">
        <w:t>Podnebne spremembe ne ločijo med občinami, podeželjem in mestom, starimi ali mladimi – prizadenejo vse. Strategija Severne Primorske dokazuje, da lahko s skupnim delom oblikujemo rešitve za zaščito naših domov, narave, zdravja in prihodnosti.</w:t>
      </w:r>
    </w:p>
    <w:p w14:paraId="4522EE91" w14:textId="77777777" w:rsidR="00A43D50" w:rsidRPr="00A43D50" w:rsidRDefault="00A43D50" w:rsidP="00A35D44">
      <w:r w:rsidRPr="00A43D50">
        <w:t>To ni le projekt občin, temveč poziv vsem – da razmišljamo drugače, delujemo povezano in ukrepamo pravočasno. Uspeh strategije bo odvisen od sodelovanja občin, prebivalcev, podjetij in institucij. Skupaj lahko ustvarimo regijo, pripravljeno na prihodnost.</w:t>
      </w:r>
    </w:p>
    <w:p w14:paraId="7C43C551" w14:textId="597F2BBD" w:rsidR="00E8146D" w:rsidRDefault="005E2AF0" w:rsidP="005E2AF0">
      <w:pPr>
        <w:rPr>
          <w:b/>
          <w:bCs/>
        </w:rPr>
      </w:pPr>
      <w:r w:rsidRPr="005E2AF0">
        <w:rPr>
          <w:b/>
          <w:bCs/>
          <w:highlight w:val="green"/>
        </w:rPr>
        <w:t>Od Bovca do Vipave – 13 občin, en skupni cilj: pripraviti regijo na podnebne spremembe.</w:t>
      </w:r>
      <w:r>
        <w:rPr>
          <w:b/>
          <w:bCs/>
          <w:highlight w:val="green"/>
        </w:rPr>
        <w:t xml:space="preserve"> </w:t>
      </w:r>
      <w:r w:rsidR="00CA1CF5" w:rsidRPr="00C36FEE">
        <w:rPr>
          <w:b/>
          <w:bCs/>
          <w:highlight w:val="green"/>
        </w:rPr>
        <w:t>Uspešna izvedba Strategije bo odvisna od povezovanja vseh – občin, prebivalcev, podjetij in institucij.</w:t>
      </w:r>
    </w:p>
    <w:p w14:paraId="6DF354A0" w14:textId="77777777" w:rsidR="00C36FEE" w:rsidRDefault="00C36FEE" w:rsidP="00A35D44">
      <w:pPr>
        <w:jc w:val="right"/>
        <w:rPr>
          <w:b/>
          <w:bCs/>
        </w:rPr>
      </w:pPr>
    </w:p>
    <w:p w14:paraId="6FDA2DFB" w14:textId="6CBBAC56" w:rsidR="00606925" w:rsidRDefault="00606925" w:rsidP="00606925">
      <w:pPr>
        <w:jc w:val="right"/>
        <w:rPr>
          <w:b/>
          <w:bCs/>
        </w:rPr>
      </w:pPr>
      <w:r w:rsidRPr="00606925">
        <w:rPr>
          <w:b/>
          <w:bCs/>
        </w:rPr>
        <w:t>Strokovna regijska delovna skupina za</w:t>
      </w:r>
      <w:r>
        <w:rPr>
          <w:b/>
          <w:bCs/>
        </w:rPr>
        <w:t xml:space="preserve"> PPS</w:t>
      </w:r>
    </w:p>
    <w:p w14:paraId="0B764DB4" w14:textId="701BA6C8" w:rsidR="002C09DB" w:rsidRDefault="00606925" w:rsidP="00606925">
      <w:pPr>
        <w:jc w:val="right"/>
      </w:pPr>
      <w:r w:rsidRPr="00606925">
        <w:rPr>
          <w:b/>
          <w:bCs/>
        </w:rPr>
        <w:t xml:space="preserve"> </w:t>
      </w:r>
      <w:r w:rsidR="002C09DB">
        <w:rPr>
          <w:noProof/>
        </w:rPr>
        <w:drawing>
          <wp:inline distT="0" distB="0" distL="0" distR="0" wp14:anchorId="5E2717B5" wp14:editId="24BAA915">
            <wp:extent cx="5760720" cy="4322920"/>
            <wp:effectExtent l="0" t="0" r="0" b="1905"/>
            <wp:docPr id="195296068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5CC37" w14:textId="6C6A47AC" w:rsidR="002C09DB" w:rsidRDefault="00CA1CF5" w:rsidP="00DD0B8C">
      <w:pPr>
        <w:tabs>
          <w:tab w:val="num" w:pos="720"/>
        </w:tabs>
      </w:pPr>
      <w:r>
        <w:lastRenderedPageBreak/>
        <w:t xml:space="preserve">Strokovna </w:t>
      </w:r>
      <w:r w:rsidR="002C09DB">
        <w:t>delavnic</w:t>
      </w:r>
      <w:r>
        <w:t>a v okviru priprave Strategije</w:t>
      </w:r>
      <w:r w:rsidR="002C09DB">
        <w:t xml:space="preserve"> </w:t>
      </w:r>
      <w:r>
        <w:t>ter</w:t>
      </w:r>
      <w:r w:rsidR="002C09DB" w:rsidRPr="006506BA">
        <w:t xml:space="preserve"> skupinske razprave z udeleženci </w:t>
      </w:r>
      <w:r>
        <w:t>(</w:t>
      </w:r>
      <w:r w:rsidR="002C09DB" w:rsidRPr="006506BA">
        <w:t xml:space="preserve"> decemb</w:t>
      </w:r>
      <w:r w:rsidR="000535FC">
        <w:t>er</w:t>
      </w:r>
      <w:r w:rsidR="002C09DB" w:rsidRPr="006506BA">
        <w:t xml:space="preserve"> 2024 </w:t>
      </w:r>
      <w:r>
        <w:t>)</w:t>
      </w:r>
    </w:p>
    <w:p w14:paraId="261B9A7B" w14:textId="127D7BD4" w:rsidR="00314950" w:rsidRDefault="00314950" w:rsidP="00DD0B8C">
      <w:pPr>
        <w:tabs>
          <w:tab w:val="num" w:pos="720"/>
        </w:tabs>
      </w:pPr>
      <w:r>
        <w:t>JAVNA RAZGRNITEV STRATEGIJE 19.6 – naslednje 3 slike:</w:t>
      </w:r>
    </w:p>
    <w:p w14:paraId="70076130" w14:textId="77777777" w:rsidR="00425DE7" w:rsidRDefault="00425DE7" w:rsidP="002C09DB">
      <w:pPr>
        <w:tabs>
          <w:tab w:val="num" w:pos="720"/>
        </w:tabs>
        <w:ind w:left="360"/>
      </w:pPr>
      <w:r>
        <w:rPr>
          <w:noProof/>
        </w:rPr>
        <w:drawing>
          <wp:inline distT="0" distB="0" distL="0" distR="0" wp14:anchorId="135A994A" wp14:editId="74CCE261">
            <wp:extent cx="5745480" cy="4312920"/>
            <wp:effectExtent l="0" t="0" r="7620" b="0"/>
            <wp:docPr id="161398842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FD06B" w14:textId="002586A3" w:rsidR="002C09DB" w:rsidRDefault="00425DE7" w:rsidP="002C09DB">
      <w:pPr>
        <w:tabs>
          <w:tab w:val="num" w:pos="720"/>
        </w:tabs>
        <w:ind w:left="360"/>
      </w:pPr>
      <w:r>
        <w:lastRenderedPageBreak/>
        <w:t>Javna razgrnitev – okrogla miza</w:t>
      </w:r>
      <w:r>
        <w:rPr>
          <w:noProof/>
        </w:rPr>
        <w:drawing>
          <wp:inline distT="0" distB="0" distL="0" distR="0" wp14:anchorId="436396C4" wp14:editId="43642ADB">
            <wp:extent cx="5760720" cy="4320540"/>
            <wp:effectExtent l="0" t="0" r="0" b="3810"/>
            <wp:docPr id="1265701899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49B271" wp14:editId="44CB395B">
            <wp:extent cx="5745480" cy="4312920"/>
            <wp:effectExtent l="0" t="0" r="7620" b="0"/>
            <wp:docPr id="35787935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A8A26" w14:textId="77777777" w:rsidR="00357E25" w:rsidRDefault="00357E25" w:rsidP="00A35D44">
      <w:pPr>
        <w:keepNext/>
        <w:tabs>
          <w:tab w:val="num" w:pos="720"/>
        </w:tabs>
      </w:pPr>
      <w:r>
        <w:rPr>
          <w:noProof/>
        </w:rPr>
        <w:lastRenderedPageBreak/>
        <w:drawing>
          <wp:inline distT="0" distB="0" distL="0" distR="0" wp14:anchorId="1984112C" wp14:editId="5C85CAE5">
            <wp:extent cx="5760720" cy="2993390"/>
            <wp:effectExtent l="0" t="0" r="0" b="0"/>
            <wp:docPr id="607951414" name="Slika 1" descr="Slika, ki vsebuje besede tla, suša, prst, narav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951414" name="Slika 1" descr="Slika, ki vsebuje besede tla, suša, prst, narava&#10;&#10;Vsebina, ustvarjena z UI, morda ni pravilna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46CEC" w14:textId="6C41A3BE" w:rsidR="00357E25" w:rsidRDefault="00357E25" w:rsidP="00357E25">
      <w:pPr>
        <w:pStyle w:val="Napis"/>
      </w:pPr>
      <w:r>
        <w:t xml:space="preserve">Slika </w:t>
      </w:r>
      <w:fldSimple w:instr=" SEQ Slika \* ARABIC ">
        <w:r w:rsidR="00766015">
          <w:rPr>
            <w:noProof/>
          </w:rPr>
          <w:t>1</w:t>
        </w:r>
      </w:fldSimple>
      <w:r w:rsidR="000535FC">
        <w:t xml:space="preserve"> </w:t>
      </w:r>
      <w:r>
        <w:t>Suša v Vipavski dolini ( lokalne</w:t>
      </w:r>
      <w:r w:rsidR="000535FC">
        <w:t>-</w:t>
      </w:r>
      <w:r>
        <w:t>ajdovscina.si)</w:t>
      </w:r>
    </w:p>
    <w:p w14:paraId="0B5933A5" w14:textId="77777777" w:rsidR="00766015" w:rsidRDefault="00766015" w:rsidP="00766015"/>
    <w:p w14:paraId="08F03F60" w14:textId="77777777" w:rsidR="00766015" w:rsidRDefault="00766015" w:rsidP="00A35D44">
      <w:pPr>
        <w:keepNext/>
      </w:pPr>
      <w:r>
        <w:rPr>
          <w:noProof/>
        </w:rPr>
        <w:drawing>
          <wp:inline distT="0" distB="0" distL="0" distR="0" wp14:anchorId="1A75728B" wp14:editId="18A1E436">
            <wp:extent cx="5760720" cy="3169920"/>
            <wp:effectExtent l="0" t="0" r="0" b="0"/>
            <wp:docPr id="1122602735" name="Slika 1" descr="Slika, ki vsebuje besede na prostem, stavba, drevo, tl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602735" name="Slika 1" descr="Slika, ki vsebuje besede na prostem, stavba, drevo, tla&#10;&#10;Vsebina, ustvarjena z UI, morda ni pravilna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B9F54" w14:textId="6CD9D75B" w:rsidR="00766015" w:rsidRPr="00766015" w:rsidRDefault="00766015" w:rsidP="00A35D44">
      <w:pPr>
        <w:pStyle w:val="Napis"/>
      </w:pPr>
      <w:r>
        <w:t xml:space="preserve">Slika </w:t>
      </w:r>
      <w:fldSimple w:instr=" SEQ Slika \* ARABIC ">
        <w:r>
          <w:rPr>
            <w:noProof/>
          </w:rPr>
          <w:t>2</w:t>
        </w:r>
      </w:fldSimple>
      <w:r>
        <w:t xml:space="preserve"> Poplave v Cerknem 07/2023 (delo.si)</w:t>
      </w:r>
    </w:p>
    <w:p w14:paraId="5995085B" w14:textId="77777777" w:rsidR="00324355" w:rsidRDefault="00324355" w:rsidP="002C09DB">
      <w:pPr>
        <w:tabs>
          <w:tab w:val="num" w:pos="720"/>
        </w:tabs>
      </w:pPr>
    </w:p>
    <w:p w14:paraId="3ACAB311" w14:textId="77777777" w:rsidR="00324355" w:rsidRDefault="00324355" w:rsidP="002C09DB">
      <w:pPr>
        <w:tabs>
          <w:tab w:val="num" w:pos="720"/>
        </w:tabs>
      </w:pPr>
    </w:p>
    <w:p w14:paraId="14E90632" w14:textId="77777777" w:rsidR="00324355" w:rsidRDefault="00324355" w:rsidP="002C09DB">
      <w:pPr>
        <w:tabs>
          <w:tab w:val="num" w:pos="720"/>
        </w:tabs>
      </w:pPr>
    </w:p>
    <w:p w14:paraId="6335796F" w14:textId="77777777" w:rsidR="00324355" w:rsidRDefault="00324355" w:rsidP="002C09DB">
      <w:pPr>
        <w:tabs>
          <w:tab w:val="num" w:pos="720"/>
        </w:tabs>
      </w:pPr>
    </w:p>
    <w:p w14:paraId="7C17A334" w14:textId="77777777" w:rsidR="00324355" w:rsidRDefault="00324355" w:rsidP="002C09DB">
      <w:pPr>
        <w:tabs>
          <w:tab w:val="num" w:pos="720"/>
        </w:tabs>
      </w:pPr>
    </w:p>
    <w:p w14:paraId="5EA7370B" w14:textId="77777777" w:rsidR="00324355" w:rsidRDefault="00324355" w:rsidP="00324355">
      <w:r w:rsidRPr="00DD0B8C">
        <w:lastRenderedPageBreak/>
        <w:t>Zelena Goriška – za naravo, ljudi in podnebno prihodnost</w:t>
      </w:r>
    </w:p>
    <w:p w14:paraId="020AEC24" w14:textId="56C4DE67" w:rsidR="00324355" w:rsidRDefault="002C09DB" w:rsidP="002C09DB">
      <w:pPr>
        <w:tabs>
          <w:tab w:val="num" w:pos="720"/>
        </w:tabs>
      </w:pPr>
      <w:r>
        <w:rPr>
          <w:noProof/>
        </w:rPr>
        <w:drawing>
          <wp:inline distT="0" distB="0" distL="0" distR="0" wp14:anchorId="385A6A11" wp14:editId="06C4F457">
            <wp:extent cx="5760720" cy="2238375"/>
            <wp:effectExtent l="0" t="0" r="0" b="9525"/>
            <wp:docPr id="1078672054" name="Slika 2" descr="3+ Hundred Most Na Soci Royalty-Free Images, Stock Photos &amp; Pictures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3+ Hundred Most Na Soci Royalty-Free Images, Stock Photos &amp; Pictures | 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21"/>
                    <a:stretch/>
                  </pic:blipFill>
                  <pic:spPr bwMode="auto">
                    <a:xfrm>
                      <a:off x="0" y="0"/>
                      <a:ext cx="576072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0B8C" w:rsidRPr="00DD0B8C">
        <w:t xml:space="preserve"> </w:t>
      </w:r>
    </w:p>
    <w:p w14:paraId="6D39F821" w14:textId="498A1889" w:rsidR="00DD0B8C" w:rsidRDefault="00324355" w:rsidP="002C09DB">
      <w:pPr>
        <w:tabs>
          <w:tab w:val="num" w:pos="720"/>
        </w:tabs>
      </w:pPr>
      <w:r w:rsidRPr="00324355">
        <w:rPr>
          <w:b/>
          <w:bCs/>
        </w:rPr>
        <w:t>Slika 1 (Soča)</w:t>
      </w:r>
      <w:r w:rsidRPr="00324355">
        <w:t xml:space="preserve">: Vir: </w:t>
      </w:r>
      <w:hyperlink r:id="rId12" w:tgtFrame="_new" w:history="1">
        <w:r w:rsidRPr="00324355">
          <w:rPr>
            <w:rStyle w:val="Hiperpovezava"/>
          </w:rPr>
          <w:t>www.slovenia.info – Soča Valley</w:t>
        </w:r>
      </w:hyperlink>
      <w:r w:rsidR="00DD0B8C">
        <w:rPr>
          <w:noProof/>
        </w:rPr>
        <w:drawing>
          <wp:inline distT="0" distB="0" distL="0" distR="0" wp14:anchorId="49A13698" wp14:editId="3AAAC819">
            <wp:extent cx="5760720" cy="2491740"/>
            <wp:effectExtent l="0" t="0" r="0" b="3810"/>
            <wp:docPr id="339721505" name="Slika 3" descr="Destinacija Nova Gorica in Vipavska dolina - Turizem Nova Gorica in Vipavska  do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estinacija Nova Gorica in Vipavska dolina - Turizem Nova Gorica in Vipavska  dolin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3" b="21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6CFA6E" w14:textId="6096C295" w:rsidR="00324355" w:rsidRPr="006506BA" w:rsidRDefault="00324355" w:rsidP="002C09DB">
      <w:pPr>
        <w:tabs>
          <w:tab w:val="num" w:pos="720"/>
        </w:tabs>
      </w:pPr>
      <w:r w:rsidRPr="00324355">
        <w:rPr>
          <w:b/>
          <w:bCs/>
        </w:rPr>
        <w:t>Slika 2 (Goriška Brda)</w:t>
      </w:r>
      <w:r w:rsidRPr="00324355">
        <w:t xml:space="preserve">: Vir: </w:t>
      </w:r>
      <w:hyperlink r:id="rId14" w:tgtFrame="_new" w:history="1">
        <w:r w:rsidRPr="00324355">
          <w:rPr>
            <w:rStyle w:val="Hiperpovezava"/>
          </w:rPr>
          <w:t>www.slovenia.info – Goriška Brda</w:t>
        </w:r>
      </w:hyperlink>
    </w:p>
    <w:sectPr w:rsidR="00324355" w:rsidRPr="006506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A33E01"/>
    <w:multiLevelType w:val="multilevel"/>
    <w:tmpl w:val="E4844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B5C5542"/>
    <w:multiLevelType w:val="multilevel"/>
    <w:tmpl w:val="FF947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09875002">
    <w:abstractNumId w:val="0"/>
  </w:num>
  <w:num w:numId="2" w16cid:durableId="8192681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6BA"/>
    <w:rsid w:val="00033590"/>
    <w:rsid w:val="00042A20"/>
    <w:rsid w:val="000535FC"/>
    <w:rsid w:val="000C52B3"/>
    <w:rsid w:val="000D18E0"/>
    <w:rsid w:val="000D2D00"/>
    <w:rsid w:val="001031BC"/>
    <w:rsid w:val="00107129"/>
    <w:rsid w:val="0012421E"/>
    <w:rsid w:val="001529A6"/>
    <w:rsid w:val="001953CC"/>
    <w:rsid w:val="002048FF"/>
    <w:rsid w:val="002A6427"/>
    <w:rsid w:val="002C09DB"/>
    <w:rsid w:val="002E0993"/>
    <w:rsid w:val="00314950"/>
    <w:rsid w:val="00324355"/>
    <w:rsid w:val="003342DC"/>
    <w:rsid w:val="00345BB6"/>
    <w:rsid w:val="00357E25"/>
    <w:rsid w:val="004106FA"/>
    <w:rsid w:val="00425DE7"/>
    <w:rsid w:val="004B34D7"/>
    <w:rsid w:val="0051630B"/>
    <w:rsid w:val="0053438A"/>
    <w:rsid w:val="00553C49"/>
    <w:rsid w:val="005E2AF0"/>
    <w:rsid w:val="005F5B53"/>
    <w:rsid w:val="00602E55"/>
    <w:rsid w:val="00606925"/>
    <w:rsid w:val="00612720"/>
    <w:rsid w:val="006506BA"/>
    <w:rsid w:val="00660F81"/>
    <w:rsid w:val="006A5E02"/>
    <w:rsid w:val="0070599D"/>
    <w:rsid w:val="00766015"/>
    <w:rsid w:val="0080687E"/>
    <w:rsid w:val="00842BC5"/>
    <w:rsid w:val="008B2FA4"/>
    <w:rsid w:val="00944CA0"/>
    <w:rsid w:val="009E086E"/>
    <w:rsid w:val="00A214AB"/>
    <w:rsid w:val="00A34C79"/>
    <w:rsid w:val="00A35D44"/>
    <w:rsid w:val="00A43D50"/>
    <w:rsid w:val="00A95600"/>
    <w:rsid w:val="00AB6F72"/>
    <w:rsid w:val="00B103CC"/>
    <w:rsid w:val="00B17D54"/>
    <w:rsid w:val="00BD3FFF"/>
    <w:rsid w:val="00BD5B6D"/>
    <w:rsid w:val="00C2692A"/>
    <w:rsid w:val="00C36FEE"/>
    <w:rsid w:val="00CA1CF5"/>
    <w:rsid w:val="00CC5377"/>
    <w:rsid w:val="00D15BCA"/>
    <w:rsid w:val="00D507EE"/>
    <w:rsid w:val="00D80E24"/>
    <w:rsid w:val="00DD0B8C"/>
    <w:rsid w:val="00DF3B08"/>
    <w:rsid w:val="00E06867"/>
    <w:rsid w:val="00E8146D"/>
    <w:rsid w:val="00EF3FA2"/>
    <w:rsid w:val="00F73C22"/>
    <w:rsid w:val="00F96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920D8"/>
  <w15:chartTrackingRefBased/>
  <w15:docId w15:val="{9C8724E5-06BD-4ECB-B1CC-B181CA8A7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l-S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6506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6506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6506B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6506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6506B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6506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6506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6506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6506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6506B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6506B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6506B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6506BA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6506BA"/>
    <w:rPr>
      <w:rFonts w:eastAsiaTheme="majorEastAsia" w:cstheme="majorBidi"/>
      <w:color w:val="2F5496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6506BA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6506BA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6506BA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6506BA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6506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6506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6506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6506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6506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6506BA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6506BA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6506BA"/>
    <w:rPr>
      <w:i/>
      <w:iCs/>
      <w:color w:val="2F5496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6506B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6506BA"/>
    <w:rPr>
      <w:i/>
      <w:iCs/>
      <w:color w:val="2F5496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6506BA"/>
    <w:rPr>
      <w:b/>
      <w:bCs/>
      <w:smallCaps/>
      <w:color w:val="2F5496" w:themeColor="accent1" w:themeShade="BF"/>
      <w:spacing w:val="5"/>
    </w:rPr>
  </w:style>
  <w:style w:type="paragraph" w:styleId="Revizija">
    <w:name w:val="Revision"/>
    <w:hidden/>
    <w:uiPriority w:val="99"/>
    <w:semiHidden/>
    <w:rsid w:val="00042A20"/>
    <w:pPr>
      <w:spacing w:after="0" w:line="240" w:lineRule="auto"/>
    </w:pPr>
  </w:style>
  <w:style w:type="character" w:styleId="Pripombasklic">
    <w:name w:val="annotation reference"/>
    <w:basedOn w:val="Privzetapisavaodstavka"/>
    <w:uiPriority w:val="99"/>
    <w:semiHidden/>
    <w:unhideWhenUsed/>
    <w:rsid w:val="00CA1CF5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CA1CF5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CA1CF5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CA1CF5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CA1CF5"/>
    <w:rPr>
      <w:b/>
      <w:bCs/>
      <w:sz w:val="20"/>
      <w:szCs w:val="20"/>
    </w:rPr>
  </w:style>
  <w:style w:type="paragraph" w:styleId="Navadensplet">
    <w:name w:val="Normal (Web)"/>
    <w:basedOn w:val="Navaden"/>
    <w:uiPriority w:val="99"/>
    <w:semiHidden/>
    <w:unhideWhenUsed/>
    <w:rsid w:val="001031BC"/>
    <w:rPr>
      <w:rFonts w:ascii="Times New Roman" w:hAnsi="Times New Roman" w:cs="Times New Roman"/>
    </w:rPr>
  </w:style>
  <w:style w:type="paragraph" w:styleId="Napis">
    <w:name w:val="caption"/>
    <w:basedOn w:val="Navaden"/>
    <w:next w:val="Navaden"/>
    <w:uiPriority w:val="35"/>
    <w:unhideWhenUsed/>
    <w:qFormat/>
    <w:rsid w:val="00357E2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324355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324355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32435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87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slovenia.info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slovenia.info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1179</Words>
  <Characters>6725</Characters>
  <Application>Microsoft Office Word</Application>
  <DocSecurity>0</DocSecurity>
  <Lines>56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Kacafura</dc:creator>
  <cp:keywords/>
  <dc:description/>
  <cp:lastModifiedBy>Marta Stopar</cp:lastModifiedBy>
  <cp:revision>6</cp:revision>
  <dcterms:created xsi:type="dcterms:W3CDTF">2025-06-18T13:07:00Z</dcterms:created>
  <dcterms:modified xsi:type="dcterms:W3CDTF">2025-06-19T10:30:00Z</dcterms:modified>
</cp:coreProperties>
</file>